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80F" w:rsidRDefault="004E680F" w:rsidP="004E680F">
      <w:pPr>
        <w:pStyle w:val="1"/>
        <w:jc w:val="both"/>
        <w:rPr>
          <w:rFonts w:hint="eastAsia"/>
          <w:sz w:val="28"/>
          <w:szCs w:val="28"/>
        </w:rPr>
      </w:pPr>
      <w:bookmarkStart w:id="0" w:name="_Toc57817767"/>
      <w:bookmarkStart w:id="1" w:name="_GoBack"/>
      <w:r>
        <w:rPr>
          <w:rFonts w:hint="eastAsia"/>
          <w:sz w:val="28"/>
          <w:szCs w:val="28"/>
        </w:rPr>
        <w:t>附件二：最高限价及支付条款</w:t>
      </w:r>
      <w:bookmarkEnd w:id="0"/>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923"/>
        <w:gridCol w:w="1171"/>
        <w:gridCol w:w="1335"/>
        <w:gridCol w:w="960"/>
        <w:gridCol w:w="1611"/>
        <w:gridCol w:w="2304"/>
      </w:tblGrid>
      <w:tr w:rsidR="004E680F" w:rsidTr="00493384">
        <w:trPr>
          <w:trHeight w:val="480"/>
        </w:trPr>
        <w:tc>
          <w:tcPr>
            <w:tcW w:w="556" w:type="pct"/>
            <w:vAlign w:val="center"/>
          </w:tcPr>
          <w:bookmarkEnd w:id="1"/>
          <w:p w:rsidR="004E680F" w:rsidRDefault="004E680F" w:rsidP="00493384">
            <w:pPr>
              <w:jc w:val="center"/>
              <w:textAlignment w:val="center"/>
              <w:rPr>
                <w:rFonts w:ascii="宋体" w:hAnsi="宋体" w:cs="宋体" w:hint="eastAsia"/>
                <w:sz w:val="18"/>
                <w:szCs w:val="18"/>
              </w:rPr>
            </w:pPr>
            <w:r>
              <w:rPr>
                <w:rFonts w:ascii="宋体" w:hAnsi="宋体" w:cs="宋体" w:hint="eastAsia"/>
                <w:kern w:val="0"/>
                <w:sz w:val="18"/>
                <w:szCs w:val="18"/>
              </w:rPr>
              <w:t>序号</w:t>
            </w:r>
          </w:p>
        </w:tc>
        <w:tc>
          <w:tcPr>
            <w:tcW w:w="705" w:type="pct"/>
            <w:vAlign w:val="center"/>
          </w:tcPr>
          <w:p w:rsidR="004E680F" w:rsidRDefault="004E680F" w:rsidP="00493384">
            <w:pPr>
              <w:jc w:val="center"/>
              <w:textAlignment w:val="center"/>
              <w:rPr>
                <w:rFonts w:ascii="宋体" w:hAnsi="宋体" w:cs="宋体" w:hint="eastAsia"/>
                <w:sz w:val="18"/>
                <w:szCs w:val="18"/>
              </w:rPr>
            </w:pPr>
            <w:r>
              <w:rPr>
                <w:rFonts w:ascii="宋体" w:hAnsi="宋体" w:cs="宋体" w:hint="eastAsia"/>
                <w:kern w:val="0"/>
                <w:sz w:val="18"/>
                <w:szCs w:val="18"/>
              </w:rPr>
              <w:t>包件号</w:t>
            </w:r>
          </w:p>
        </w:tc>
        <w:tc>
          <w:tcPr>
            <w:tcW w:w="804" w:type="pct"/>
            <w:vAlign w:val="center"/>
          </w:tcPr>
          <w:p w:rsidR="004E680F" w:rsidRDefault="004E680F" w:rsidP="00493384">
            <w:pPr>
              <w:jc w:val="center"/>
              <w:textAlignment w:val="center"/>
              <w:rPr>
                <w:rFonts w:ascii="宋体" w:hAnsi="宋体" w:cs="宋体" w:hint="eastAsia"/>
                <w:sz w:val="18"/>
                <w:szCs w:val="18"/>
              </w:rPr>
            </w:pPr>
            <w:r>
              <w:rPr>
                <w:rFonts w:ascii="宋体" w:hAnsi="宋体" w:cs="宋体" w:hint="eastAsia"/>
                <w:kern w:val="0"/>
                <w:sz w:val="18"/>
                <w:szCs w:val="18"/>
              </w:rPr>
              <w:t>物资名称</w:t>
            </w:r>
          </w:p>
        </w:tc>
        <w:tc>
          <w:tcPr>
            <w:tcW w:w="578" w:type="pct"/>
            <w:vAlign w:val="center"/>
          </w:tcPr>
          <w:p w:rsidR="004E680F" w:rsidRDefault="004E680F" w:rsidP="00493384">
            <w:pPr>
              <w:jc w:val="center"/>
              <w:textAlignment w:val="center"/>
              <w:rPr>
                <w:rFonts w:ascii="宋体" w:hAnsi="宋体" w:cs="宋体"/>
                <w:sz w:val="18"/>
                <w:szCs w:val="18"/>
              </w:rPr>
            </w:pPr>
            <w:r>
              <w:rPr>
                <w:rFonts w:ascii="宋体" w:hAnsi="宋体" w:cs="宋体" w:hint="eastAsia"/>
                <w:sz w:val="18"/>
                <w:szCs w:val="18"/>
              </w:rPr>
              <w:t>规格型号</w:t>
            </w:r>
          </w:p>
        </w:tc>
        <w:tc>
          <w:tcPr>
            <w:tcW w:w="970" w:type="pct"/>
            <w:vAlign w:val="center"/>
          </w:tcPr>
          <w:p w:rsidR="004E680F" w:rsidRDefault="004E680F" w:rsidP="00493384">
            <w:pPr>
              <w:jc w:val="center"/>
              <w:textAlignment w:val="center"/>
              <w:rPr>
                <w:rFonts w:ascii="宋体" w:hAnsi="宋体" w:cs="宋体"/>
                <w:kern w:val="0"/>
                <w:sz w:val="18"/>
                <w:szCs w:val="18"/>
              </w:rPr>
            </w:pPr>
            <w:r>
              <w:rPr>
                <w:rFonts w:ascii="宋体" w:hAnsi="宋体" w:cs="宋体" w:hint="eastAsia"/>
                <w:kern w:val="0"/>
                <w:sz w:val="18"/>
                <w:szCs w:val="18"/>
              </w:rPr>
              <w:t>含税综合费用最高限价（万元）</w:t>
            </w:r>
          </w:p>
          <w:p w:rsidR="004E680F" w:rsidRDefault="004E680F" w:rsidP="00493384">
            <w:pPr>
              <w:jc w:val="center"/>
              <w:textAlignment w:val="center"/>
              <w:rPr>
                <w:rFonts w:ascii="宋体" w:hAnsi="宋体" w:cs="宋体"/>
                <w:kern w:val="0"/>
                <w:sz w:val="18"/>
                <w:szCs w:val="18"/>
              </w:rPr>
            </w:pPr>
          </w:p>
        </w:tc>
        <w:tc>
          <w:tcPr>
            <w:tcW w:w="1387" w:type="pct"/>
            <w:vAlign w:val="center"/>
          </w:tcPr>
          <w:p w:rsidR="004E680F" w:rsidRDefault="004E680F" w:rsidP="00493384">
            <w:pPr>
              <w:jc w:val="center"/>
              <w:textAlignment w:val="center"/>
              <w:rPr>
                <w:rFonts w:ascii="宋体" w:hAnsi="宋体" w:cs="宋体"/>
                <w:sz w:val="18"/>
                <w:szCs w:val="18"/>
              </w:rPr>
            </w:pPr>
            <w:r>
              <w:rPr>
                <w:rFonts w:ascii="宋体" w:hAnsi="宋体" w:cs="宋体" w:hint="eastAsia"/>
                <w:sz w:val="18"/>
                <w:szCs w:val="18"/>
              </w:rPr>
              <w:t>支付条款</w:t>
            </w:r>
          </w:p>
        </w:tc>
      </w:tr>
      <w:tr w:rsidR="004E680F" w:rsidTr="00493384">
        <w:trPr>
          <w:trHeight w:val="482"/>
        </w:trPr>
        <w:tc>
          <w:tcPr>
            <w:tcW w:w="556" w:type="pct"/>
            <w:vAlign w:val="center"/>
          </w:tcPr>
          <w:p w:rsidR="004E680F" w:rsidRDefault="004E680F" w:rsidP="00493384">
            <w:pPr>
              <w:ind w:firstLine="364"/>
              <w:textAlignment w:val="center"/>
              <w:rPr>
                <w:rFonts w:ascii="宋体" w:hAnsi="宋体" w:cs="宋体" w:hint="eastAsia"/>
                <w:kern w:val="0"/>
                <w:sz w:val="18"/>
                <w:szCs w:val="18"/>
              </w:rPr>
            </w:pPr>
            <w:r>
              <w:rPr>
                <w:rFonts w:ascii="宋体" w:hAnsi="宋体" w:cs="宋体" w:hint="eastAsia"/>
                <w:kern w:val="0"/>
                <w:sz w:val="18"/>
                <w:szCs w:val="18"/>
              </w:rPr>
              <w:t>1</w:t>
            </w:r>
          </w:p>
        </w:tc>
        <w:tc>
          <w:tcPr>
            <w:tcW w:w="705" w:type="pct"/>
            <w:vAlign w:val="center"/>
          </w:tcPr>
          <w:p w:rsidR="004E680F" w:rsidRDefault="004E680F" w:rsidP="00493384">
            <w:pPr>
              <w:jc w:val="center"/>
              <w:textAlignment w:val="center"/>
              <w:rPr>
                <w:rFonts w:ascii="宋体" w:hAnsi="宋体" w:cs="宋体" w:hint="eastAsia"/>
                <w:kern w:val="0"/>
                <w:sz w:val="18"/>
                <w:szCs w:val="18"/>
              </w:rPr>
            </w:pPr>
            <w:r>
              <w:rPr>
                <w:rFonts w:ascii="宋体" w:hAnsi="宋体" w:cs="宋体" w:hint="eastAsia"/>
                <w:kern w:val="0"/>
                <w:sz w:val="18"/>
                <w:szCs w:val="18"/>
              </w:rPr>
              <w:t>01包件</w:t>
            </w:r>
          </w:p>
        </w:tc>
        <w:tc>
          <w:tcPr>
            <w:tcW w:w="804" w:type="pct"/>
            <w:vAlign w:val="center"/>
          </w:tcPr>
          <w:p w:rsidR="004E680F" w:rsidRDefault="004E680F" w:rsidP="00493384">
            <w:pPr>
              <w:jc w:val="center"/>
              <w:textAlignment w:val="center"/>
              <w:rPr>
                <w:rFonts w:ascii="宋体" w:hAnsi="宋体" w:cs="宋体" w:hint="eastAsia"/>
                <w:kern w:val="0"/>
                <w:sz w:val="18"/>
                <w:szCs w:val="18"/>
              </w:rPr>
            </w:pPr>
            <w:r w:rsidRPr="00DB3203">
              <w:rPr>
                <w:rFonts w:ascii="宋体" w:hAnsi="宋体" w:cs="宋体" w:hint="eastAsia"/>
                <w:kern w:val="0"/>
                <w:sz w:val="18"/>
                <w:szCs w:val="18"/>
              </w:rPr>
              <w:t>照明</w:t>
            </w:r>
            <w:proofErr w:type="spellStart"/>
            <w:r w:rsidRPr="00DB3203">
              <w:rPr>
                <w:rFonts w:ascii="宋体" w:hAnsi="宋体" w:cs="宋体" w:hint="eastAsia"/>
                <w:kern w:val="0"/>
                <w:sz w:val="18"/>
                <w:szCs w:val="18"/>
              </w:rPr>
              <w:t>Wifi</w:t>
            </w:r>
            <w:proofErr w:type="spellEnd"/>
          </w:p>
          <w:p w:rsidR="004E680F" w:rsidRDefault="004E680F" w:rsidP="00493384">
            <w:pPr>
              <w:jc w:val="center"/>
              <w:textAlignment w:val="center"/>
              <w:rPr>
                <w:rFonts w:ascii="宋体" w:hAnsi="宋体" w:cs="宋体" w:hint="eastAsia"/>
                <w:kern w:val="0"/>
                <w:sz w:val="18"/>
                <w:szCs w:val="18"/>
              </w:rPr>
            </w:pPr>
            <w:r w:rsidRPr="00DB3203">
              <w:rPr>
                <w:rFonts w:ascii="宋体" w:hAnsi="宋体" w:cs="宋体" w:hint="eastAsia"/>
                <w:kern w:val="0"/>
                <w:sz w:val="18"/>
                <w:szCs w:val="18"/>
              </w:rPr>
              <w:t>控制系统</w:t>
            </w:r>
          </w:p>
        </w:tc>
        <w:tc>
          <w:tcPr>
            <w:tcW w:w="578" w:type="pct"/>
            <w:vAlign w:val="center"/>
          </w:tcPr>
          <w:p w:rsidR="004E680F" w:rsidRDefault="004E680F" w:rsidP="00493384">
            <w:pPr>
              <w:textAlignment w:val="center"/>
              <w:rPr>
                <w:rFonts w:ascii="宋体" w:hAnsi="宋体" w:cs="宋体" w:hint="eastAsia"/>
                <w:kern w:val="0"/>
                <w:sz w:val="18"/>
                <w:szCs w:val="18"/>
              </w:rPr>
            </w:pPr>
            <w:r>
              <w:rPr>
                <w:rFonts w:ascii="宋体" w:hAnsi="宋体" w:cs="宋体" w:hint="eastAsia"/>
                <w:kern w:val="0"/>
                <w:sz w:val="18"/>
                <w:szCs w:val="18"/>
              </w:rPr>
              <w:t>以招标文件中技术规格书的要求为准</w:t>
            </w:r>
          </w:p>
        </w:tc>
        <w:tc>
          <w:tcPr>
            <w:tcW w:w="970" w:type="pct"/>
            <w:vAlign w:val="center"/>
          </w:tcPr>
          <w:p w:rsidR="004E680F" w:rsidRDefault="004E680F" w:rsidP="00493384">
            <w:pPr>
              <w:jc w:val="center"/>
              <w:textAlignment w:val="center"/>
              <w:rPr>
                <w:rFonts w:ascii="宋体" w:hAnsi="宋体" w:cs="宋体" w:hint="eastAsia"/>
                <w:kern w:val="0"/>
                <w:sz w:val="18"/>
                <w:szCs w:val="18"/>
                <w:lang w:bidi="ar"/>
              </w:rPr>
            </w:pPr>
            <w:r>
              <w:rPr>
                <w:rFonts w:ascii="宋体" w:hAnsi="宋体" w:cs="宋体" w:hint="eastAsia"/>
                <w:kern w:val="0"/>
                <w:sz w:val="18"/>
                <w:szCs w:val="18"/>
                <w:lang w:bidi="ar"/>
              </w:rPr>
              <w:t>463.3245</w:t>
            </w:r>
          </w:p>
        </w:tc>
        <w:tc>
          <w:tcPr>
            <w:tcW w:w="1387" w:type="pct"/>
            <w:vAlign w:val="center"/>
          </w:tcPr>
          <w:p w:rsidR="004E680F" w:rsidRDefault="004E680F" w:rsidP="00493384">
            <w:pPr>
              <w:jc w:val="center"/>
              <w:textAlignment w:val="center"/>
              <w:rPr>
                <w:rFonts w:ascii="宋体" w:hAnsi="宋体" w:cs="宋体" w:hint="eastAsia"/>
                <w:kern w:val="0"/>
                <w:sz w:val="18"/>
                <w:szCs w:val="18"/>
              </w:rPr>
            </w:pPr>
            <w:r w:rsidRPr="00910BA2">
              <w:rPr>
                <w:rFonts w:ascii="宋体" w:hAnsi="宋体" w:cs="宋体" w:hint="eastAsia"/>
                <w:kern w:val="0"/>
                <w:sz w:val="18"/>
                <w:szCs w:val="18"/>
              </w:rPr>
              <w:t>银行转账或承兑汇票支付</w:t>
            </w:r>
          </w:p>
        </w:tc>
      </w:tr>
      <w:tr w:rsidR="004E680F" w:rsidTr="00493384">
        <w:trPr>
          <w:trHeight w:val="482"/>
        </w:trPr>
        <w:tc>
          <w:tcPr>
            <w:tcW w:w="556" w:type="pct"/>
            <w:vAlign w:val="center"/>
          </w:tcPr>
          <w:p w:rsidR="004E680F" w:rsidRDefault="004E680F" w:rsidP="00493384">
            <w:pPr>
              <w:ind w:firstLine="364"/>
              <w:textAlignment w:val="center"/>
              <w:rPr>
                <w:rFonts w:ascii="宋体" w:hAnsi="宋体" w:cs="宋体" w:hint="eastAsia"/>
                <w:kern w:val="0"/>
                <w:sz w:val="18"/>
                <w:szCs w:val="18"/>
              </w:rPr>
            </w:pPr>
            <w:r>
              <w:rPr>
                <w:rFonts w:ascii="宋体" w:hAnsi="宋体" w:cs="宋体" w:hint="eastAsia"/>
                <w:kern w:val="0"/>
                <w:sz w:val="18"/>
                <w:szCs w:val="18"/>
              </w:rPr>
              <w:t>2</w:t>
            </w:r>
          </w:p>
        </w:tc>
        <w:tc>
          <w:tcPr>
            <w:tcW w:w="705" w:type="pct"/>
            <w:vAlign w:val="center"/>
          </w:tcPr>
          <w:p w:rsidR="004E680F" w:rsidRDefault="004E680F" w:rsidP="00493384">
            <w:pPr>
              <w:jc w:val="center"/>
              <w:textAlignment w:val="center"/>
              <w:rPr>
                <w:rFonts w:ascii="宋体" w:hAnsi="宋体" w:cs="宋体" w:hint="eastAsia"/>
                <w:kern w:val="0"/>
                <w:sz w:val="18"/>
                <w:szCs w:val="18"/>
              </w:rPr>
            </w:pPr>
            <w:r w:rsidRPr="00DB3203">
              <w:rPr>
                <w:rFonts w:ascii="宋体" w:hAnsi="宋体" w:cs="宋体" w:hint="eastAsia"/>
                <w:kern w:val="0"/>
                <w:sz w:val="18"/>
                <w:szCs w:val="18"/>
              </w:rPr>
              <w:t>0</w:t>
            </w:r>
            <w:r>
              <w:rPr>
                <w:rFonts w:ascii="宋体" w:hAnsi="宋体" w:cs="宋体" w:hint="eastAsia"/>
                <w:kern w:val="0"/>
                <w:sz w:val="18"/>
                <w:szCs w:val="18"/>
              </w:rPr>
              <w:t>2</w:t>
            </w:r>
            <w:r w:rsidRPr="00DB3203">
              <w:rPr>
                <w:rFonts w:ascii="宋体" w:hAnsi="宋体" w:cs="宋体" w:hint="eastAsia"/>
                <w:kern w:val="0"/>
                <w:sz w:val="18"/>
                <w:szCs w:val="18"/>
              </w:rPr>
              <w:t>包件</w:t>
            </w:r>
          </w:p>
        </w:tc>
        <w:tc>
          <w:tcPr>
            <w:tcW w:w="804" w:type="pct"/>
            <w:vAlign w:val="center"/>
          </w:tcPr>
          <w:p w:rsidR="004E680F" w:rsidRDefault="004E680F" w:rsidP="00493384">
            <w:pPr>
              <w:jc w:val="center"/>
              <w:textAlignment w:val="center"/>
              <w:rPr>
                <w:rFonts w:ascii="宋体" w:hAnsi="宋体" w:cs="宋体" w:hint="eastAsia"/>
                <w:kern w:val="0"/>
                <w:sz w:val="18"/>
                <w:szCs w:val="18"/>
              </w:rPr>
            </w:pPr>
            <w:r w:rsidRPr="00DB3203">
              <w:rPr>
                <w:rFonts w:ascii="宋体" w:hAnsi="宋体" w:cs="宋体" w:hint="eastAsia"/>
                <w:kern w:val="0"/>
                <w:sz w:val="18"/>
                <w:szCs w:val="18"/>
              </w:rPr>
              <w:t>高低压电缆</w:t>
            </w:r>
          </w:p>
          <w:p w:rsidR="004E680F" w:rsidRDefault="004E680F" w:rsidP="00493384">
            <w:pPr>
              <w:jc w:val="center"/>
              <w:textAlignment w:val="center"/>
              <w:rPr>
                <w:rFonts w:ascii="宋体" w:hAnsi="宋体" w:cs="宋体" w:hint="eastAsia"/>
                <w:kern w:val="0"/>
                <w:sz w:val="18"/>
                <w:szCs w:val="18"/>
              </w:rPr>
            </w:pPr>
            <w:r w:rsidRPr="00DB3203">
              <w:rPr>
                <w:rFonts w:ascii="宋体" w:hAnsi="宋体" w:cs="宋体" w:hint="eastAsia"/>
                <w:kern w:val="0"/>
                <w:sz w:val="18"/>
                <w:szCs w:val="18"/>
              </w:rPr>
              <w:t>分支箱</w:t>
            </w:r>
          </w:p>
        </w:tc>
        <w:tc>
          <w:tcPr>
            <w:tcW w:w="578" w:type="pct"/>
            <w:vAlign w:val="center"/>
          </w:tcPr>
          <w:p w:rsidR="004E680F" w:rsidRDefault="004E680F" w:rsidP="00493384">
            <w:pPr>
              <w:textAlignment w:val="center"/>
              <w:rPr>
                <w:rFonts w:ascii="宋体" w:hAnsi="宋体" w:cs="宋体" w:hint="eastAsia"/>
                <w:kern w:val="0"/>
                <w:sz w:val="18"/>
                <w:szCs w:val="18"/>
              </w:rPr>
            </w:pPr>
            <w:r w:rsidRPr="00DB3203">
              <w:rPr>
                <w:rFonts w:ascii="宋体" w:hAnsi="宋体" w:cs="宋体" w:hint="eastAsia"/>
                <w:kern w:val="0"/>
                <w:sz w:val="18"/>
                <w:szCs w:val="18"/>
              </w:rPr>
              <w:t>以招标文件中技术规格书的要求为准</w:t>
            </w:r>
          </w:p>
        </w:tc>
        <w:tc>
          <w:tcPr>
            <w:tcW w:w="970" w:type="pct"/>
            <w:vAlign w:val="center"/>
          </w:tcPr>
          <w:p w:rsidR="004E680F" w:rsidRDefault="004E680F" w:rsidP="00493384">
            <w:pPr>
              <w:jc w:val="center"/>
              <w:textAlignment w:val="center"/>
              <w:rPr>
                <w:rFonts w:ascii="宋体" w:hAnsi="宋体" w:cs="宋体" w:hint="eastAsia"/>
                <w:kern w:val="0"/>
                <w:sz w:val="18"/>
                <w:szCs w:val="18"/>
                <w:lang w:bidi="ar"/>
              </w:rPr>
            </w:pPr>
            <w:r>
              <w:rPr>
                <w:rFonts w:ascii="宋体" w:hAnsi="宋体" w:cs="宋体" w:hint="eastAsia"/>
                <w:kern w:val="0"/>
                <w:sz w:val="18"/>
                <w:szCs w:val="18"/>
                <w:lang w:bidi="ar"/>
              </w:rPr>
              <w:t>117.2736</w:t>
            </w:r>
          </w:p>
        </w:tc>
        <w:tc>
          <w:tcPr>
            <w:tcW w:w="1387" w:type="pct"/>
            <w:vAlign w:val="center"/>
          </w:tcPr>
          <w:p w:rsidR="004E680F" w:rsidRDefault="004E680F" w:rsidP="00493384">
            <w:pPr>
              <w:jc w:val="center"/>
              <w:textAlignment w:val="center"/>
              <w:rPr>
                <w:rFonts w:ascii="宋体" w:hAnsi="宋体" w:cs="宋体" w:hint="eastAsia"/>
                <w:kern w:val="0"/>
                <w:sz w:val="18"/>
                <w:szCs w:val="18"/>
              </w:rPr>
            </w:pPr>
            <w:r w:rsidRPr="00910BA2">
              <w:rPr>
                <w:rFonts w:ascii="宋体" w:hAnsi="宋体" w:cs="宋体" w:hint="eastAsia"/>
                <w:kern w:val="0"/>
                <w:sz w:val="18"/>
                <w:szCs w:val="18"/>
              </w:rPr>
              <w:t>银行转账或承兑汇票支付</w:t>
            </w:r>
          </w:p>
        </w:tc>
      </w:tr>
    </w:tbl>
    <w:p w:rsidR="004E680F" w:rsidRDefault="004E680F" w:rsidP="004E680F">
      <w:r>
        <w:rPr>
          <w:rFonts w:ascii="Calibri" w:hAnsi="Calibri" w:hint="eastAsia"/>
          <w:b/>
          <w:bCs/>
          <w:color w:val="000000"/>
          <w:szCs w:val="21"/>
        </w:rPr>
        <w:t>备注：各投标人递交的投标文件中的报价不得高于招标文件约定的最高限价要求，否则其投标文件将被否决。</w:t>
      </w:r>
    </w:p>
    <w:p w:rsidR="00EB13C7" w:rsidRPr="004E680F" w:rsidRDefault="00EB13C7"/>
    <w:sectPr w:rsidR="00EB13C7" w:rsidRPr="004E68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787" w:rsidRDefault="00673787" w:rsidP="004E680F">
      <w:r>
        <w:separator/>
      </w:r>
    </w:p>
  </w:endnote>
  <w:endnote w:type="continuationSeparator" w:id="0">
    <w:p w:rsidR="00673787" w:rsidRDefault="00673787" w:rsidP="004E6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787" w:rsidRDefault="00673787" w:rsidP="004E680F">
      <w:r>
        <w:separator/>
      </w:r>
    </w:p>
  </w:footnote>
  <w:footnote w:type="continuationSeparator" w:id="0">
    <w:p w:rsidR="00673787" w:rsidRDefault="00673787" w:rsidP="004E68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770"/>
    <w:rsid w:val="004E680F"/>
    <w:rsid w:val="00582770"/>
    <w:rsid w:val="00673787"/>
    <w:rsid w:val="00EB1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4E680F"/>
    <w:pPr>
      <w:widowControl w:val="0"/>
      <w:jc w:val="both"/>
    </w:pPr>
    <w:rPr>
      <w:rFonts w:ascii="Times New Roman" w:eastAsia="宋体" w:hAnsi="Times New Roman" w:cs="Times New Roman"/>
      <w:szCs w:val="24"/>
    </w:rPr>
  </w:style>
  <w:style w:type="paragraph" w:styleId="1">
    <w:name w:val="heading 1"/>
    <w:basedOn w:val="a"/>
    <w:next w:val="a"/>
    <w:link w:val="1Char"/>
    <w:qFormat/>
    <w:rsid w:val="004E680F"/>
    <w:pPr>
      <w:keepNext/>
      <w:keepLines/>
      <w:spacing w:line="360" w:lineRule="auto"/>
      <w:jc w:val="center"/>
      <w:outlineLvl w:val="0"/>
    </w:pPr>
    <w:rPr>
      <w:b/>
      <w:bCs/>
      <w:kern w:val="44"/>
      <w:sz w:val="36"/>
      <w:szCs w:val="44"/>
    </w:rPr>
  </w:style>
  <w:style w:type="paragraph" w:styleId="4">
    <w:name w:val="heading 4"/>
    <w:basedOn w:val="a"/>
    <w:next w:val="a"/>
    <w:link w:val="4Char"/>
    <w:uiPriority w:val="9"/>
    <w:semiHidden/>
    <w:unhideWhenUsed/>
    <w:qFormat/>
    <w:rsid w:val="004E680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680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E680F"/>
    <w:rPr>
      <w:sz w:val="18"/>
      <w:szCs w:val="18"/>
    </w:rPr>
  </w:style>
  <w:style w:type="paragraph" w:styleId="a4">
    <w:name w:val="footer"/>
    <w:basedOn w:val="a"/>
    <w:link w:val="Char0"/>
    <w:uiPriority w:val="99"/>
    <w:unhideWhenUsed/>
    <w:rsid w:val="004E680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E680F"/>
    <w:rPr>
      <w:sz w:val="18"/>
      <w:szCs w:val="18"/>
    </w:rPr>
  </w:style>
  <w:style w:type="character" w:customStyle="1" w:styleId="1Char">
    <w:name w:val="标题 1 Char"/>
    <w:basedOn w:val="a0"/>
    <w:link w:val="1"/>
    <w:rsid w:val="004E680F"/>
    <w:rPr>
      <w:rFonts w:ascii="Times New Roman" w:eastAsia="宋体" w:hAnsi="Times New Roman" w:cs="Times New Roman"/>
      <w:b/>
      <w:bCs/>
      <w:kern w:val="44"/>
      <w:sz w:val="36"/>
      <w:szCs w:val="44"/>
    </w:rPr>
  </w:style>
  <w:style w:type="character" w:customStyle="1" w:styleId="4Char">
    <w:name w:val="标题 4 Char"/>
    <w:basedOn w:val="a0"/>
    <w:link w:val="4"/>
    <w:uiPriority w:val="9"/>
    <w:semiHidden/>
    <w:rsid w:val="004E680F"/>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4E680F"/>
    <w:pPr>
      <w:widowControl w:val="0"/>
      <w:jc w:val="both"/>
    </w:pPr>
    <w:rPr>
      <w:rFonts w:ascii="Times New Roman" w:eastAsia="宋体" w:hAnsi="Times New Roman" w:cs="Times New Roman"/>
      <w:szCs w:val="24"/>
    </w:rPr>
  </w:style>
  <w:style w:type="paragraph" w:styleId="1">
    <w:name w:val="heading 1"/>
    <w:basedOn w:val="a"/>
    <w:next w:val="a"/>
    <w:link w:val="1Char"/>
    <w:qFormat/>
    <w:rsid w:val="004E680F"/>
    <w:pPr>
      <w:keepNext/>
      <w:keepLines/>
      <w:spacing w:line="360" w:lineRule="auto"/>
      <w:jc w:val="center"/>
      <w:outlineLvl w:val="0"/>
    </w:pPr>
    <w:rPr>
      <w:b/>
      <w:bCs/>
      <w:kern w:val="44"/>
      <w:sz w:val="36"/>
      <w:szCs w:val="44"/>
    </w:rPr>
  </w:style>
  <w:style w:type="paragraph" w:styleId="4">
    <w:name w:val="heading 4"/>
    <w:basedOn w:val="a"/>
    <w:next w:val="a"/>
    <w:link w:val="4Char"/>
    <w:uiPriority w:val="9"/>
    <w:semiHidden/>
    <w:unhideWhenUsed/>
    <w:qFormat/>
    <w:rsid w:val="004E680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680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E680F"/>
    <w:rPr>
      <w:sz w:val="18"/>
      <w:szCs w:val="18"/>
    </w:rPr>
  </w:style>
  <w:style w:type="paragraph" w:styleId="a4">
    <w:name w:val="footer"/>
    <w:basedOn w:val="a"/>
    <w:link w:val="Char0"/>
    <w:uiPriority w:val="99"/>
    <w:unhideWhenUsed/>
    <w:rsid w:val="004E680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E680F"/>
    <w:rPr>
      <w:sz w:val="18"/>
      <w:szCs w:val="18"/>
    </w:rPr>
  </w:style>
  <w:style w:type="character" w:customStyle="1" w:styleId="1Char">
    <w:name w:val="标题 1 Char"/>
    <w:basedOn w:val="a0"/>
    <w:link w:val="1"/>
    <w:rsid w:val="004E680F"/>
    <w:rPr>
      <w:rFonts w:ascii="Times New Roman" w:eastAsia="宋体" w:hAnsi="Times New Roman" w:cs="Times New Roman"/>
      <w:b/>
      <w:bCs/>
      <w:kern w:val="44"/>
      <w:sz w:val="36"/>
      <w:szCs w:val="44"/>
    </w:rPr>
  </w:style>
  <w:style w:type="character" w:customStyle="1" w:styleId="4Char">
    <w:name w:val="标题 4 Char"/>
    <w:basedOn w:val="a0"/>
    <w:link w:val="4"/>
    <w:uiPriority w:val="9"/>
    <w:semiHidden/>
    <w:rsid w:val="004E680F"/>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185</Characters>
  <Application>Microsoft Office Word</Application>
  <DocSecurity>0</DocSecurity>
  <Lines>1</Lines>
  <Paragraphs>1</Paragraphs>
  <ScaleCrop>false</ScaleCrop>
  <Company>中国中铁</Company>
  <LinksUpToDate>false</LinksUpToDate>
  <CharactersWithSpaces>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2020-12-04T08:21:00Z</dcterms:created>
  <dcterms:modified xsi:type="dcterms:W3CDTF">2020-12-04T08:21:00Z</dcterms:modified>
</cp:coreProperties>
</file>